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24D631AF" w:rsidR="00291A4F" w:rsidRPr="00403DB5" w:rsidRDefault="00291A4F" w:rsidP="00291A4F">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D916CD" w:rsidRPr="00D916CD">
        <w:rPr>
          <w:bCs/>
          <w:sz w:val="24"/>
        </w:rPr>
        <w:t>R1-1802919</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0CAD10EB"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r w:rsidR="00A530B8">
        <w:rPr>
          <w:rFonts w:ascii="Arial" w:hAnsi="Arial"/>
          <w:b/>
          <w:sz w:val="20"/>
          <w:szCs w:val="20"/>
        </w:rPr>
        <w:t>5</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4F0BF0E6"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A530B8" w:rsidRPr="00A530B8">
        <w:rPr>
          <w:b/>
          <w:lang w:eastAsia="x-none"/>
        </w:rPr>
        <w:t xml:space="preserve">On remaining issues </w:t>
      </w:r>
      <w:r w:rsidR="00E03ED9">
        <w:rPr>
          <w:b/>
          <w:lang w:eastAsia="x-none"/>
        </w:rPr>
        <w:t xml:space="preserve">of </w:t>
      </w:r>
      <w:r w:rsidR="00A530B8" w:rsidRPr="00A530B8">
        <w:rPr>
          <w:b/>
          <w:lang w:eastAsia="x-none"/>
        </w:rPr>
        <w:t>NR-LTE co-existence</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0F7A10AF" w:rsidR="00713019" w:rsidRDefault="00A530B8" w:rsidP="00713019">
      <w:r>
        <w:t>In this contribution we follow</w:t>
      </w:r>
      <w:r w:rsidR="00BC565D">
        <w:t xml:space="preserve"> </w:t>
      </w:r>
      <w:r>
        <w:t>up on the remaining issues related to NR-LTE coex</w:t>
      </w:r>
      <w:r w:rsidR="00BC565D">
        <w:t>istence</w:t>
      </w:r>
      <w:r>
        <w:t>.</w:t>
      </w:r>
    </w:p>
    <w:p w14:paraId="46AE4652" w14:textId="61842F84" w:rsidR="00372D51" w:rsidRDefault="00405B38" w:rsidP="00372D51">
      <w:pPr>
        <w:pStyle w:val="Heading1"/>
      </w:pPr>
      <w:r>
        <w:t xml:space="preserve">Discussion </w:t>
      </w:r>
    </w:p>
    <w:p w14:paraId="55A03EB2" w14:textId="17042D99" w:rsidR="00D916CD" w:rsidRDefault="00732D0F" w:rsidP="002149E7">
      <w:pPr>
        <w:rPr>
          <w:lang w:val="en-GB" w:eastAsia="zh-CN"/>
        </w:rPr>
      </w:pPr>
      <w:r>
        <w:rPr>
          <w:lang w:val="en-GB" w:eastAsia="zh-CN"/>
        </w:rPr>
        <w:t>F</w:t>
      </w:r>
      <w:r w:rsidR="00D916CD">
        <w:rPr>
          <w:lang w:val="en-GB" w:eastAsia="zh-CN"/>
        </w:rPr>
        <w:t xml:space="preserve">or </w:t>
      </w:r>
      <w:r w:rsidR="001A6FDD">
        <w:rPr>
          <w:lang w:val="en-GB" w:eastAsia="zh-CN"/>
        </w:rPr>
        <w:t>single Tx operation with case 1 HARQ timing configured</w:t>
      </w:r>
      <w:r w:rsidR="00D916CD">
        <w:rPr>
          <w:lang w:val="en-GB" w:eastAsia="zh-CN"/>
        </w:rPr>
        <w:t>,</w:t>
      </w:r>
      <w:r>
        <w:rPr>
          <w:lang w:val="en-GB" w:eastAsia="zh-CN"/>
        </w:rPr>
        <w:t xml:space="preserve"> there </w:t>
      </w:r>
      <w:r w:rsidR="00D916CD">
        <w:rPr>
          <w:lang w:val="en-GB" w:eastAsia="zh-CN"/>
        </w:rPr>
        <w:t>w</w:t>
      </w:r>
      <w:r w:rsidR="00BC565D">
        <w:rPr>
          <w:lang w:val="en-GB" w:eastAsia="zh-CN"/>
        </w:rPr>
        <w:t>ere</w:t>
      </w:r>
      <w:r w:rsidR="00D916CD">
        <w:rPr>
          <w:lang w:val="en-GB" w:eastAsia="zh-CN"/>
        </w:rPr>
        <w:t xml:space="preserve"> </w:t>
      </w:r>
      <w:r>
        <w:rPr>
          <w:lang w:val="en-GB" w:eastAsia="zh-CN"/>
        </w:rPr>
        <w:t xml:space="preserve">many outstanding issues that were </w:t>
      </w:r>
      <w:r w:rsidR="00D916CD">
        <w:rPr>
          <w:lang w:val="en-GB" w:eastAsia="zh-CN"/>
        </w:rPr>
        <w:t xml:space="preserve">discussed </w:t>
      </w:r>
      <w:r>
        <w:rPr>
          <w:lang w:val="en-GB" w:eastAsia="zh-CN"/>
        </w:rPr>
        <w:t xml:space="preserve">at </w:t>
      </w:r>
      <w:r w:rsidR="00D916CD">
        <w:rPr>
          <w:lang w:val="en-GB" w:eastAsia="zh-CN"/>
        </w:rPr>
        <w:t xml:space="preserve">the last meeting without reaching any conclusion. </w:t>
      </w:r>
    </w:p>
    <w:p w14:paraId="527A3378" w14:textId="35C3218C" w:rsidR="00D916CD" w:rsidRDefault="00732D0F" w:rsidP="002149E7">
      <w:pPr>
        <w:rPr>
          <w:lang w:val="en-GB" w:eastAsia="zh-CN"/>
        </w:rPr>
      </w:pPr>
      <w:r>
        <w:rPr>
          <w:lang w:val="en-GB" w:eastAsia="zh-CN"/>
        </w:rPr>
        <w:t>One of the</w:t>
      </w:r>
      <w:r w:rsidR="00D916CD">
        <w:rPr>
          <w:lang w:val="en-GB" w:eastAsia="zh-CN"/>
        </w:rPr>
        <w:t xml:space="preserve"> topic</w:t>
      </w:r>
      <w:r>
        <w:rPr>
          <w:lang w:val="en-GB" w:eastAsia="zh-CN"/>
        </w:rPr>
        <w:t>s</w:t>
      </w:r>
      <w:r w:rsidR="00D916CD">
        <w:rPr>
          <w:lang w:val="en-GB" w:eastAsia="zh-CN"/>
        </w:rPr>
        <w:t xml:space="preserve"> was was which PUCCH format reporting scheme should be used,</w:t>
      </w:r>
      <w:r>
        <w:rPr>
          <w:lang w:val="en-GB" w:eastAsia="zh-CN"/>
        </w:rPr>
        <w:t xml:space="preserve"> with</w:t>
      </w:r>
      <w:r w:rsidR="00D916CD">
        <w:rPr>
          <w:lang w:val="en-GB" w:eastAsia="zh-CN"/>
        </w:rPr>
        <w:t xml:space="preserve"> channel selection and PUCCH format 3</w:t>
      </w:r>
      <w:r>
        <w:rPr>
          <w:lang w:val="en-GB" w:eastAsia="zh-CN"/>
        </w:rPr>
        <w:t xml:space="preserve"> being the main options that were discussed</w:t>
      </w:r>
      <w:r w:rsidR="00D916CD">
        <w:rPr>
          <w:lang w:val="en-GB" w:eastAsia="zh-CN"/>
        </w:rPr>
        <w:t>. For the DL-reference configurations requiring more than 4 bits HARQ-ACK feedback PF3 is the only option. One can note that configuration</w:t>
      </w:r>
      <w:r>
        <w:rPr>
          <w:lang w:val="en-GB" w:eastAsia="zh-CN"/>
        </w:rPr>
        <w:t>s</w:t>
      </w:r>
      <w:r w:rsidR="00D916CD">
        <w:rPr>
          <w:lang w:val="en-GB" w:eastAsia="zh-CN"/>
        </w:rPr>
        <w:t xml:space="preserve"> 0, 1 and 6 do not require this, but it would still be better to have a generic solution that works independent of DL-reference configuration</w:t>
      </w:r>
      <w:r>
        <w:rPr>
          <w:lang w:val="en-GB" w:eastAsia="zh-CN"/>
        </w:rPr>
        <w:t>.</w:t>
      </w:r>
      <w:r w:rsidR="00D916CD">
        <w:rPr>
          <w:lang w:val="en-GB" w:eastAsia="zh-CN"/>
        </w:rPr>
        <w:t xml:space="preserve"> </w:t>
      </w:r>
      <w:r>
        <w:rPr>
          <w:lang w:val="en-GB" w:eastAsia="zh-CN"/>
        </w:rPr>
        <w:t>H</w:t>
      </w:r>
      <w:r w:rsidR="00D916CD">
        <w:rPr>
          <w:lang w:val="en-GB" w:eastAsia="zh-CN"/>
        </w:rPr>
        <w:t>ence</w:t>
      </w:r>
      <w:r>
        <w:rPr>
          <w:lang w:val="en-GB" w:eastAsia="zh-CN"/>
        </w:rPr>
        <w:t>,</w:t>
      </w:r>
      <w:r w:rsidR="00D916CD">
        <w:rPr>
          <w:lang w:val="en-GB" w:eastAsia="zh-CN"/>
        </w:rPr>
        <w:t xml:space="preserve"> our proposal is to support only PF3. We further note that a </w:t>
      </w:r>
      <w:r w:rsidR="008B16CD">
        <w:rPr>
          <w:lang w:val="en-GB" w:eastAsia="zh-CN"/>
        </w:rPr>
        <w:t xml:space="preserve">high-end </w:t>
      </w:r>
      <w:r w:rsidR="00D916CD">
        <w:rPr>
          <w:lang w:val="en-GB" w:eastAsia="zh-CN"/>
        </w:rPr>
        <w:t xml:space="preserve">UE that supports more than 5 DL carriers on the LTE would need to support PF4 and PF5 in order operate with case 1 with NR NSA. </w:t>
      </w:r>
      <w:r w:rsidR="0056092A">
        <w:rPr>
          <w:lang w:val="en-GB" w:eastAsia="zh-CN"/>
        </w:rPr>
        <w:t>However,</w:t>
      </w:r>
      <w:bookmarkStart w:id="2" w:name="_GoBack"/>
      <w:bookmarkEnd w:id="2"/>
      <w:r w:rsidR="00D916CD">
        <w:rPr>
          <w:lang w:val="en-GB" w:eastAsia="zh-CN"/>
        </w:rPr>
        <w:t xml:space="preserve"> </w:t>
      </w:r>
      <w:r w:rsidR="00E03ED9">
        <w:rPr>
          <w:lang w:val="en-GB" w:eastAsia="zh-CN"/>
        </w:rPr>
        <w:t xml:space="preserve">such a UE </w:t>
      </w:r>
      <w:r w:rsidR="00D916CD">
        <w:rPr>
          <w:lang w:val="en-GB" w:eastAsia="zh-CN"/>
        </w:rPr>
        <w:t>is an advance</w:t>
      </w:r>
      <w:r w:rsidR="00E03ED9">
        <w:rPr>
          <w:lang w:val="en-GB" w:eastAsia="zh-CN"/>
        </w:rPr>
        <w:t>d</w:t>
      </w:r>
      <w:r w:rsidR="00D916CD">
        <w:rPr>
          <w:lang w:val="en-GB" w:eastAsia="zh-CN"/>
        </w:rPr>
        <w:t xml:space="preserve"> UE </w:t>
      </w:r>
      <w:r w:rsidR="00E03ED9">
        <w:rPr>
          <w:lang w:val="en-GB" w:eastAsia="zh-CN"/>
        </w:rPr>
        <w:t xml:space="preserve">that </w:t>
      </w:r>
      <w:r w:rsidR="00D916CD">
        <w:rPr>
          <w:lang w:val="en-GB" w:eastAsia="zh-CN"/>
        </w:rPr>
        <w:t xml:space="preserve">would </w:t>
      </w:r>
      <w:r w:rsidR="00E03ED9">
        <w:rPr>
          <w:lang w:val="en-GB" w:eastAsia="zh-CN"/>
        </w:rPr>
        <w:t xml:space="preserve">most likely </w:t>
      </w:r>
      <w:r w:rsidR="00D916CD">
        <w:rPr>
          <w:lang w:val="en-GB" w:eastAsia="zh-CN"/>
        </w:rPr>
        <w:t>be dual Tx capable and</w:t>
      </w:r>
      <w:r w:rsidR="00E03ED9">
        <w:rPr>
          <w:lang w:val="en-GB" w:eastAsia="zh-CN"/>
        </w:rPr>
        <w:t>,</w:t>
      </w:r>
      <w:r w:rsidR="00D916CD">
        <w:rPr>
          <w:lang w:val="en-GB" w:eastAsia="zh-CN"/>
        </w:rPr>
        <w:t xml:space="preserve"> hence</w:t>
      </w:r>
      <w:r w:rsidR="00E03ED9">
        <w:rPr>
          <w:lang w:val="en-GB" w:eastAsia="zh-CN"/>
        </w:rPr>
        <w:t>,</w:t>
      </w:r>
      <w:r w:rsidR="00D916CD">
        <w:rPr>
          <w:lang w:val="en-GB" w:eastAsia="zh-CN"/>
        </w:rPr>
        <w:t xml:space="preserve"> does not need to support case 1 operation.</w:t>
      </w:r>
    </w:p>
    <w:p w14:paraId="7EE2FED3" w14:textId="12469BEF" w:rsidR="00D916CD" w:rsidRPr="00D916CD" w:rsidRDefault="00D916CD" w:rsidP="002149E7">
      <w:pPr>
        <w:rPr>
          <w:b/>
          <w:lang w:val="en-GB" w:eastAsia="zh-CN"/>
        </w:rPr>
      </w:pPr>
      <w:r w:rsidRPr="00D916CD">
        <w:rPr>
          <w:b/>
          <w:lang w:val="en-GB" w:eastAsia="zh-CN"/>
        </w:rPr>
        <w:t>Proposal</w:t>
      </w:r>
    </w:p>
    <w:p w14:paraId="39D8D600" w14:textId="0C0794E5" w:rsidR="00D916CD" w:rsidRPr="00D916CD" w:rsidRDefault="00D916CD" w:rsidP="00D916CD">
      <w:pPr>
        <w:pStyle w:val="ListParagraph"/>
        <w:numPr>
          <w:ilvl w:val="0"/>
          <w:numId w:val="63"/>
        </w:numPr>
        <w:rPr>
          <w:i/>
          <w:lang w:val="en-GB" w:eastAsia="zh-CN"/>
        </w:rPr>
      </w:pPr>
      <w:r w:rsidRPr="00D916CD">
        <w:rPr>
          <w:i/>
          <w:lang w:val="en-GB" w:eastAsia="zh-CN"/>
        </w:rPr>
        <w:t>When case 1 is configured on the LTE Pcell the only support</w:t>
      </w:r>
      <w:r w:rsidR="00E03ED9">
        <w:rPr>
          <w:i/>
          <w:lang w:val="en-GB" w:eastAsia="zh-CN"/>
        </w:rPr>
        <w:t>ed</w:t>
      </w:r>
      <w:r w:rsidRPr="00D916CD">
        <w:rPr>
          <w:i/>
          <w:lang w:val="en-GB" w:eastAsia="zh-CN"/>
        </w:rPr>
        <w:t xml:space="preserve"> HARQ-ACK reporting scheme is PUCCH format 3</w:t>
      </w:r>
    </w:p>
    <w:p w14:paraId="2D26840F" w14:textId="79C63C2B" w:rsidR="00D916CD" w:rsidRPr="00D916CD" w:rsidRDefault="00D916CD" w:rsidP="00D916CD">
      <w:pPr>
        <w:pStyle w:val="ListParagraph"/>
        <w:numPr>
          <w:ilvl w:val="0"/>
          <w:numId w:val="63"/>
        </w:numPr>
        <w:rPr>
          <w:i/>
          <w:lang w:val="en-GB" w:eastAsia="zh-CN"/>
        </w:rPr>
      </w:pPr>
      <w:r w:rsidRPr="00D916CD">
        <w:rPr>
          <w:i/>
          <w:lang w:val="en-GB" w:eastAsia="zh-CN"/>
        </w:rPr>
        <w:t xml:space="preserve">PUCCH format 1b with channel selection, PUCCH format 4 and PUCCH format </w:t>
      </w:r>
      <w:r w:rsidR="00E03ED9">
        <w:rPr>
          <w:i/>
          <w:lang w:val="en-GB" w:eastAsia="zh-CN"/>
        </w:rPr>
        <w:t>5</w:t>
      </w:r>
      <w:r w:rsidRPr="00D916CD">
        <w:rPr>
          <w:i/>
          <w:lang w:val="en-GB" w:eastAsia="zh-CN"/>
        </w:rPr>
        <w:t xml:space="preserve"> is not supported with case 1 operation.</w:t>
      </w:r>
      <w:r>
        <w:rPr>
          <w:i/>
          <w:lang w:val="en-GB" w:eastAsia="zh-CN"/>
        </w:rPr>
        <w:t xml:space="preserve"> RAN1 assumes that </w:t>
      </w:r>
      <w:r w:rsidR="00E03ED9">
        <w:rPr>
          <w:i/>
          <w:lang w:val="en-GB" w:eastAsia="zh-CN"/>
        </w:rPr>
        <w:t xml:space="preserve">a </w:t>
      </w:r>
      <w:r>
        <w:rPr>
          <w:i/>
          <w:lang w:val="en-GB" w:eastAsia="zh-CN"/>
        </w:rPr>
        <w:t>UE that supports more than 5 DL carriers on LTE is always dual Tx capable.</w:t>
      </w:r>
    </w:p>
    <w:p w14:paraId="2F19F973" w14:textId="321CD9FE" w:rsidR="00D916CD" w:rsidRDefault="00D916CD" w:rsidP="002149E7">
      <w:pPr>
        <w:rPr>
          <w:lang w:val="en-GB" w:eastAsia="zh-CN"/>
        </w:rPr>
      </w:pPr>
      <w:r>
        <w:rPr>
          <w:lang w:val="en-GB" w:eastAsia="zh-CN"/>
        </w:rPr>
        <w:t xml:space="preserve">Another aspect to conclude on is the DCI format size when case 1 is configured. If the UE would be operating as </w:t>
      </w:r>
      <w:r w:rsidR="009B4D45">
        <w:rPr>
          <w:lang w:val="en-GB" w:eastAsia="zh-CN"/>
        </w:rPr>
        <w:t>i</w:t>
      </w:r>
      <w:r>
        <w:rPr>
          <w:lang w:val="en-GB" w:eastAsia="zh-CN"/>
        </w:rPr>
        <w:t>n LTE TDD-FDD CA with an FDD SCell the assumption is that the DL DCI messages would contain DAI and 4 bits for HARQ process indication. We note however that such an assumption would change the DCI format size and also do so in the common search space</w:t>
      </w:r>
      <w:r w:rsidR="009B4D45">
        <w:rPr>
          <w:lang w:val="en-GB" w:eastAsia="zh-CN"/>
        </w:rPr>
        <w:t xml:space="preserve"> which would be very undesirable</w:t>
      </w:r>
      <w:r>
        <w:rPr>
          <w:lang w:val="en-GB" w:eastAsia="zh-CN"/>
        </w:rPr>
        <w:t xml:space="preserve">. </w:t>
      </w:r>
      <w:r w:rsidR="00BA064A">
        <w:rPr>
          <w:lang w:val="en-GB" w:eastAsia="zh-CN"/>
        </w:rPr>
        <w:t>Consequently,</w:t>
      </w:r>
      <w:r>
        <w:rPr>
          <w:lang w:val="en-GB" w:eastAsia="zh-CN"/>
        </w:rPr>
        <w:t xml:space="preserve"> we assume that the DCI format size does not change. The HARQ-ACK bit order for PUCCH format 3 would </w:t>
      </w:r>
      <w:r w:rsidR="009B4D45">
        <w:rPr>
          <w:lang w:val="en-GB" w:eastAsia="zh-CN"/>
        </w:rPr>
        <w:t xml:space="preserve">then </w:t>
      </w:r>
      <w:r>
        <w:rPr>
          <w:lang w:val="en-GB" w:eastAsia="zh-CN"/>
        </w:rPr>
        <w:t>need to be done without the assumption of DAI bits and instead be based on carrier first and then time. Further</w:t>
      </w:r>
      <w:r w:rsidR="009B4D45">
        <w:rPr>
          <w:lang w:val="en-GB" w:eastAsia="zh-CN"/>
        </w:rPr>
        <w:t>more,</w:t>
      </w:r>
      <w:r>
        <w:rPr>
          <w:lang w:val="en-GB" w:eastAsia="zh-CN"/>
        </w:rPr>
        <w:t xml:space="preserve"> we also assume that the number of DL HARQ processes cannot increase and hence the LTE side would need to operate with 8 HARQ processes only. This should be sufficient as the LTE side should be seen as </w:t>
      </w:r>
      <w:r w:rsidR="009B4D45">
        <w:rPr>
          <w:lang w:val="en-GB" w:eastAsia="zh-CN"/>
        </w:rPr>
        <w:t xml:space="preserve">being used for </w:t>
      </w:r>
      <w:r>
        <w:rPr>
          <w:lang w:val="en-GB" w:eastAsia="zh-CN"/>
        </w:rPr>
        <w:t xml:space="preserve">fallback operation when </w:t>
      </w:r>
      <w:r w:rsidR="009B4D45">
        <w:rPr>
          <w:lang w:val="en-GB" w:eastAsia="zh-CN"/>
        </w:rPr>
        <w:t xml:space="preserve">it </w:t>
      </w:r>
      <w:r>
        <w:rPr>
          <w:lang w:val="en-GB" w:eastAsia="zh-CN"/>
        </w:rPr>
        <w:t>is not possible to utili</w:t>
      </w:r>
      <w:r w:rsidR="009B4D45">
        <w:rPr>
          <w:lang w:val="en-GB" w:eastAsia="zh-CN"/>
        </w:rPr>
        <w:t>z</w:t>
      </w:r>
      <w:r>
        <w:rPr>
          <w:lang w:val="en-GB" w:eastAsia="zh-CN"/>
        </w:rPr>
        <w:t xml:space="preserve">e </w:t>
      </w:r>
      <w:r w:rsidR="009B4D45">
        <w:rPr>
          <w:lang w:val="en-GB" w:eastAsia="zh-CN"/>
        </w:rPr>
        <w:t xml:space="preserve">NR </w:t>
      </w:r>
      <w:r>
        <w:rPr>
          <w:lang w:val="en-GB" w:eastAsia="zh-CN"/>
        </w:rPr>
        <w:t>for higher data rate.</w:t>
      </w:r>
    </w:p>
    <w:p w14:paraId="7ADBD2D7" w14:textId="0F6ED15F" w:rsidR="00D916CD" w:rsidRPr="00D916CD" w:rsidRDefault="00D916CD" w:rsidP="00D916CD">
      <w:pPr>
        <w:rPr>
          <w:b/>
          <w:lang w:val="en-GB" w:eastAsia="zh-CN"/>
        </w:rPr>
      </w:pPr>
      <w:r w:rsidRPr="00D916CD">
        <w:rPr>
          <w:b/>
          <w:lang w:val="en-GB" w:eastAsia="zh-CN"/>
        </w:rPr>
        <w:t>Proposal</w:t>
      </w:r>
    </w:p>
    <w:p w14:paraId="73E37F89" w14:textId="2A37F477" w:rsidR="00D916CD" w:rsidRDefault="009B4D45" w:rsidP="00D916CD">
      <w:pPr>
        <w:pStyle w:val="ListParagraph"/>
        <w:numPr>
          <w:ilvl w:val="0"/>
          <w:numId w:val="64"/>
        </w:numPr>
        <w:rPr>
          <w:i/>
          <w:lang w:val="en-GB" w:eastAsia="zh-CN"/>
        </w:rPr>
      </w:pPr>
      <w:r>
        <w:rPr>
          <w:i/>
          <w:lang w:val="en-GB" w:eastAsia="zh-CN"/>
        </w:rPr>
        <w:t>There is n</w:t>
      </w:r>
      <w:r w:rsidR="00D916CD" w:rsidRPr="00D916CD">
        <w:rPr>
          <w:i/>
          <w:lang w:val="en-GB" w:eastAsia="zh-CN"/>
        </w:rPr>
        <w:t xml:space="preserve">o change in DCI payload size due to </w:t>
      </w:r>
      <w:r>
        <w:rPr>
          <w:i/>
          <w:lang w:val="en-GB" w:eastAsia="zh-CN"/>
        </w:rPr>
        <w:t xml:space="preserve">the </w:t>
      </w:r>
      <w:r w:rsidR="00D916CD" w:rsidRPr="00D916CD">
        <w:rPr>
          <w:i/>
          <w:lang w:val="en-GB" w:eastAsia="zh-CN"/>
        </w:rPr>
        <w:t>configuration of case 1 HARQ-ACK timing</w:t>
      </w:r>
    </w:p>
    <w:p w14:paraId="52BE90D2" w14:textId="00C9732D" w:rsidR="00D916CD" w:rsidRPr="00D916CD" w:rsidRDefault="009B4D45" w:rsidP="00D916CD">
      <w:pPr>
        <w:pStyle w:val="ListParagraph"/>
        <w:numPr>
          <w:ilvl w:val="0"/>
          <w:numId w:val="64"/>
        </w:numPr>
        <w:rPr>
          <w:i/>
          <w:lang w:val="en-GB" w:eastAsia="zh-CN"/>
        </w:rPr>
      </w:pPr>
      <w:r>
        <w:rPr>
          <w:i/>
          <w:lang w:val="en-GB" w:eastAsia="zh-CN"/>
        </w:rPr>
        <w:lastRenderedPageBreak/>
        <w:t>B</w:t>
      </w:r>
      <w:r w:rsidR="00D916CD">
        <w:rPr>
          <w:i/>
          <w:lang w:val="en-GB" w:eastAsia="zh-CN"/>
        </w:rPr>
        <w:t xml:space="preserve">it ordering </w:t>
      </w:r>
      <w:r>
        <w:rPr>
          <w:i/>
          <w:lang w:val="en-GB" w:eastAsia="zh-CN"/>
        </w:rPr>
        <w:t xml:space="preserve">for PUCCH format 3 </w:t>
      </w:r>
      <w:r w:rsidR="00D916CD">
        <w:rPr>
          <w:i/>
          <w:lang w:val="en-GB" w:eastAsia="zh-CN"/>
        </w:rPr>
        <w:t>is based on carrier first and then time</w:t>
      </w:r>
    </w:p>
    <w:p w14:paraId="51617AFB" w14:textId="75EB586B" w:rsidR="00C01F33" w:rsidRDefault="00C01F33" w:rsidP="00CE0424">
      <w:pPr>
        <w:pStyle w:val="Heading1"/>
      </w:pPr>
      <w:r w:rsidRPr="00CE0424">
        <w:t>Conclusion</w:t>
      </w:r>
    </w:p>
    <w:p w14:paraId="60ABE5A6" w14:textId="4B543FCB" w:rsidR="002149E7" w:rsidRDefault="006D12B1" w:rsidP="002149E7">
      <w:pPr>
        <w:rPr>
          <w:lang w:val="en-GB" w:eastAsia="zh-CN"/>
        </w:rPr>
      </w:pPr>
      <w:r>
        <w:rPr>
          <w:lang w:val="en-GB" w:eastAsia="zh-CN"/>
        </w:rPr>
        <w:t>In this contribution we discuss</w:t>
      </w:r>
      <w:r w:rsidR="009B4D45">
        <w:rPr>
          <w:lang w:val="en-GB" w:eastAsia="zh-CN"/>
        </w:rPr>
        <w:t>ed</w:t>
      </w:r>
      <w:r>
        <w:rPr>
          <w:lang w:val="en-GB" w:eastAsia="zh-CN"/>
        </w:rPr>
        <w:t xml:space="preserve"> aspects related to </w:t>
      </w:r>
      <w:r w:rsidR="00FE18C3">
        <w:rPr>
          <w:lang w:val="en-GB" w:eastAsia="zh-CN"/>
        </w:rPr>
        <w:t>NR-LTE coex</w:t>
      </w:r>
      <w:r w:rsidR="009B4D45">
        <w:rPr>
          <w:lang w:val="en-GB" w:eastAsia="zh-CN"/>
        </w:rPr>
        <w:t>istence</w:t>
      </w:r>
      <w:r w:rsidR="00FE18C3">
        <w:rPr>
          <w:lang w:val="en-GB" w:eastAsia="zh-CN"/>
        </w:rPr>
        <w:t xml:space="preserve"> and based on the discussion </w:t>
      </w:r>
      <w:r w:rsidR="00D916CD">
        <w:rPr>
          <w:lang w:val="en-GB" w:eastAsia="zh-CN"/>
        </w:rPr>
        <w:t>we propose</w:t>
      </w:r>
      <w:r w:rsidR="009B4D45">
        <w:rPr>
          <w:lang w:val="en-GB" w:eastAsia="zh-CN"/>
        </w:rPr>
        <w:t>d</w:t>
      </w:r>
      <w:r w:rsidR="00D916CD">
        <w:rPr>
          <w:lang w:val="en-GB" w:eastAsia="zh-CN"/>
        </w:rPr>
        <w:t xml:space="preserve"> the following:</w:t>
      </w:r>
    </w:p>
    <w:p w14:paraId="1F25781D" w14:textId="017D8B33" w:rsidR="00D916CD" w:rsidRPr="00D916CD" w:rsidRDefault="00D916CD" w:rsidP="00D916CD">
      <w:pPr>
        <w:pStyle w:val="ListParagraph"/>
        <w:numPr>
          <w:ilvl w:val="0"/>
          <w:numId w:val="63"/>
        </w:numPr>
        <w:rPr>
          <w:i/>
          <w:lang w:val="en-GB" w:eastAsia="zh-CN"/>
        </w:rPr>
      </w:pPr>
      <w:r w:rsidRPr="00D916CD">
        <w:rPr>
          <w:i/>
          <w:lang w:val="en-GB" w:eastAsia="zh-CN"/>
        </w:rPr>
        <w:t>When case 1 is configured on the LTE Pcell the only support</w:t>
      </w:r>
      <w:r w:rsidR="009B4D45">
        <w:rPr>
          <w:i/>
          <w:lang w:val="en-GB" w:eastAsia="zh-CN"/>
        </w:rPr>
        <w:t>ed</w:t>
      </w:r>
      <w:r w:rsidRPr="00D916CD">
        <w:rPr>
          <w:i/>
          <w:lang w:val="en-GB" w:eastAsia="zh-CN"/>
        </w:rPr>
        <w:t xml:space="preserve"> HARQ-ACK reporting scheme is PUCCH format 3</w:t>
      </w:r>
    </w:p>
    <w:p w14:paraId="7B7DABA6" w14:textId="3CEA74D7" w:rsidR="00D916CD" w:rsidRPr="00D916CD" w:rsidRDefault="00D916CD" w:rsidP="00D916CD">
      <w:pPr>
        <w:pStyle w:val="ListParagraph"/>
        <w:numPr>
          <w:ilvl w:val="0"/>
          <w:numId w:val="63"/>
        </w:numPr>
        <w:rPr>
          <w:i/>
          <w:lang w:val="en-GB" w:eastAsia="zh-CN"/>
        </w:rPr>
      </w:pPr>
      <w:r w:rsidRPr="00D916CD">
        <w:rPr>
          <w:i/>
          <w:lang w:val="en-GB" w:eastAsia="zh-CN"/>
        </w:rPr>
        <w:t xml:space="preserve">PUCCH format 1b with channel selection, PUCCH format 4 and PUCCH format </w:t>
      </w:r>
      <w:r w:rsidR="009B4D45">
        <w:rPr>
          <w:i/>
          <w:lang w:val="en-GB" w:eastAsia="zh-CN"/>
        </w:rPr>
        <w:t>5</w:t>
      </w:r>
      <w:r w:rsidRPr="00D916CD">
        <w:rPr>
          <w:i/>
          <w:lang w:val="en-GB" w:eastAsia="zh-CN"/>
        </w:rPr>
        <w:t xml:space="preserve"> </w:t>
      </w:r>
      <w:r w:rsidR="00BA064A">
        <w:rPr>
          <w:i/>
          <w:lang w:val="en-GB" w:eastAsia="zh-CN"/>
        </w:rPr>
        <w:t>are</w:t>
      </w:r>
      <w:r w:rsidR="00BA064A" w:rsidRPr="00D916CD">
        <w:rPr>
          <w:i/>
          <w:lang w:val="en-GB" w:eastAsia="zh-CN"/>
        </w:rPr>
        <w:t xml:space="preserve"> </w:t>
      </w:r>
      <w:r w:rsidRPr="00D916CD">
        <w:rPr>
          <w:i/>
          <w:lang w:val="en-GB" w:eastAsia="zh-CN"/>
        </w:rPr>
        <w:t>not supported with case 1 operation.</w:t>
      </w:r>
      <w:r>
        <w:rPr>
          <w:i/>
          <w:lang w:val="en-GB" w:eastAsia="zh-CN"/>
        </w:rPr>
        <w:t xml:space="preserve"> RAN1 assumes that </w:t>
      </w:r>
      <w:r w:rsidR="009B4D45">
        <w:rPr>
          <w:i/>
          <w:lang w:val="en-GB" w:eastAsia="zh-CN"/>
        </w:rPr>
        <w:t xml:space="preserve">a </w:t>
      </w:r>
      <w:r>
        <w:rPr>
          <w:i/>
          <w:lang w:val="en-GB" w:eastAsia="zh-CN"/>
        </w:rPr>
        <w:t>UE that supports more than 5 DL carriers on LTE is always dual Tx capable.</w:t>
      </w:r>
    </w:p>
    <w:p w14:paraId="0AA4BC58" w14:textId="09911EDF" w:rsidR="00D916CD" w:rsidRDefault="009B4D45" w:rsidP="00D916CD">
      <w:pPr>
        <w:pStyle w:val="ListParagraph"/>
        <w:numPr>
          <w:ilvl w:val="0"/>
          <w:numId w:val="63"/>
        </w:numPr>
        <w:rPr>
          <w:i/>
          <w:lang w:val="en-GB" w:eastAsia="zh-CN"/>
        </w:rPr>
      </w:pPr>
      <w:r>
        <w:rPr>
          <w:i/>
          <w:lang w:val="en-GB" w:eastAsia="zh-CN"/>
        </w:rPr>
        <w:t>There is n</w:t>
      </w:r>
      <w:r w:rsidR="00D916CD" w:rsidRPr="00D916CD">
        <w:rPr>
          <w:i/>
          <w:lang w:val="en-GB" w:eastAsia="zh-CN"/>
        </w:rPr>
        <w:t xml:space="preserve">o change in DCI payload size due to </w:t>
      </w:r>
      <w:r>
        <w:rPr>
          <w:i/>
          <w:lang w:val="en-GB" w:eastAsia="zh-CN"/>
        </w:rPr>
        <w:t xml:space="preserve">the </w:t>
      </w:r>
      <w:r w:rsidR="00D916CD" w:rsidRPr="00D916CD">
        <w:rPr>
          <w:i/>
          <w:lang w:val="en-GB" w:eastAsia="zh-CN"/>
        </w:rPr>
        <w:t>configuration of case 1 HARQ-ACK timing</w:t>
      </w:r>
    </w:p>
    <w:p w14:paraId="75AFAE79" w14:textId="5A822B8E" w:rsidR="006D12B1" w:rsidRPr="00D916CD" w:rsidRDefault="009B4D45" w:rsidP="002149E7">
      <w:pPr>
        <w:pStyle w:val="ListParagraph"/>
        <w:numPr>
          <w:ilvl w:val="0"/>
          <w:numId w:val="63"/>
        </w:numPr>
        <w:rPr>
          <w:i/>
          <w:lang w:val="en-GB" w:eastAsia="zh-CN"/>
        </w:rPr>
      </w:pPr>
      <w:r>
        <w:rPr>
          <w:i/>
          <w:lang w:val="en-GB" w:eastAsia="zh-CN"/>
        </w:rPr>
        <w:t>B</w:t>
      </w:r>
      <w:r w:rsidR="00D916CD">
        <w:rPr>
          <w:i/>
          <w:lang w:val="en-GB" w:eastAsia="zh-CN"/>
        </w:rPr>
        <w:t xml:space="preserve">it ordering </w:t>
      </w:r>
      <w:r>
        <w:rPr>
          <w:i/>
          <w:lang w:val="en-GB" w:eastAsia="zh-CN"/>
        </w:rPr>
        <w:t xml:space="preserve">for PUCCH format 3 </w:t>
      </w:r>
      <w:r w:rsidR="00D916CD">
        <w:rPr>
          <w:i/>
          <w:lang w:val="en-GB" w:eastAsia="zh-CN"/>
        </w:rPr>
        <w:t>is based on carrier first and then time</w:t>
      </w:r>
    </w:p>
    <w:p w14:paraId="7E24D454" w14:textId="77777777" w:rsidR="00F507D1" w:rsidRPr="00D53CED" w:rsidRDefault="00F507D1" w:rsidP="0009033B">
      <w:pPr>
        <w:pStyle w:val="Heading1"/>
      </w:pPr>
      <w:r w:rsidRPr="00D53CED">
        <w:t>References</w:t>
      </w:r>
    </w:p>
    <w:p w14:paraId="70234F4E" w14:textId="1005140D" w:rsidR="00382455" w:rsidRPr="006D12B1" w:rsidRDefault="00AE7EC4" w:rsidP="00BA12FA">
      <w:pPr>
        <w:pStyle w:val="Reference"/>
        <w:rPr>
          <w:rFonts w:ascii="Times New Roman"/>
        </w:rPr>
      </w:pPr>
      <w:bookmarkStart w:id="3" w:name="_Ref503457088"/>
      <w:bookmarkStart w:id="4" w:name="_Ref485295645"/>
      <w:bookmarkStart w:id="5" w:name="_Ref481400987"/>
      <w:r w:rsidRPr="006D12B1">
        <w:rPr>
          <w:rFonts w:ascii="Times New Roman"/>
        </w:rPr>
        <w:t>38.213, v2.0.0</w:t>
      </w:r>
      <w:bookmarkEnd w:id="3"/>
      <w:bookmarkEnd w:id="4"/>
      <w:bookmarkEnd w:id="5"/>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E5B8F"/>
    <w:multiLevelType w:val="hybridMultilevel"/>
    <w:tmpl w:val="75F84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957E6B"/>
    <w:multiLevelType w:val="hybridMultilevel"/>
    <w:tmpl w:val="2F5E9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5" w15:restartNumberingAfterBreak="0">
    <w:nsid w:val="5AF70B99"/>
    <w:multiLevelType w:val="multilevel"/>
    <w:tmpl w:val="05BE936A"/>
    <w:numStyleLink w:val="baseHeadings"/>
  </w:abstractNum>
  <w:abstractNum w:abstractNumId="46"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D10FD7"/>
    <w:multiLevelType w:val="hybridMultilevel"/>
    <w:tmpl w:val="C6AE9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6C3045B2"/>
    <w:multiLevelType w:val="hybridMultilevel"/>
    <w:tmpl w:val="280A5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9F20F7"/>
    <w:multiLevelType w:val="hybridMultilevel"/>
    <w:tmpl w:val="A55A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ECC381C"/>
    <w:multiLevelType w:val="hybridMultilevel"/>
    <w:tmpl w:val="96D0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1"/>
  </w:num>
  <w:num w:numId="3">
    <w:abstractNumId w:val="24"/>
  </w:num>
  <w:num w:numId="4">
    <w:abstractNumId w:val="18"/>
  </w:num>
  <w:num w:numId="5">
    <w:abstractNumId w:val="28"/>
  </w:num>
  <w:num w:numId="6">
    <w:abstractNumId w:val="43"/>
  </w:num>
  <w:num w:numId="7">
    <w:abstractNumId w:val="19"/>
  </w:num>
  <w:num w:numId="8">
    <w:abstractNumId w:val="38"/>
  </w:num>
  <w:num w:numId="9">
    <w:abstractNumId w:val="37"/>
  </w:num>
  <w:num w:numId="10">
    <w:abstractNumId w:val="45"/>
  </w:num>
  <w:num w:numId="11">
    <w:abstractNumId w:val="33"/>
  </w:num>
  <w:num w:numId="12">
    <w:abstractNumId w:val="64"/>
  </w:num>
  <w:num w:numId="13">
    <w:abstractNumId w:val="34"/>
  </w:num>
  <w:num w:numId="14">
    <w:abstractNumId w:val="29"/>
  </w:num>
  <w:num w:numId="15">
    <w:abstractNumId w:val="60"/>
  </w:num>
  <w:num w:numId="16">
    <w:abstractNumId w:val="26"/>
  </w:num>
  <w:num w:numId="17">
    <w:abstractNumId w:val="3"/>
  </w:num>
  <w:num w:numId="18">
    <w:abstractNumId w:val="48"/>
  </w:num>
  <w:num w:numId="19">
    <w:abstractNumId w:val="31"/>
  </w:num>
  <w:num w:numId="20">
    <w:abstractNumId w:val="15"/>
  </w:num>
  <w:num w:numId="21">
    <w:abstractNumId w:val="2"/>
  </w:num>
  <w:num w:numId="22">
    <w:abstractNumId w:val="12"/>
  </w:num>
  <w:num w:numId="23">
    <w:abstractNumId w:val="25"/>
  </w:num>
  <w:num w:numId="24">
    <w:abstractNumId w:val="50"/>
  </w:num>
  <w:num w:numId="25">
    <w:abstractNumId w:val="44"/>
  </w:num>
  <w:num w:numId="26">
    <w:abstractNumId w:val="8"/>
  </w:num>
  <w:num w:numId="27">
    <w:abstractNumId w:val="27"/>
  </w:num>
  <w:num w:numId="28">
    <w:abstractNumId w:val="30"/>
  </w:num>
  <w:num w:numId="29">
    <w:abstractNumId w:val="53"/>
  </w:num>
  <w:num w:numId="30">
    <w:abstractNumId w:val="9"/>
  </w:num>
  <w:num w:numId="31">
    <w:abstractNumId w:val="10"/>
  </w:num>
  <w:num w:numId="32">
    <w:abstractNumId w:val="54"/>
  </w:num>
  <w:num w:numId="33">
    <w:abstractNumId w:val="0"/>
  </w:num>
  <w:num w:numId="34">
    <w:abstractNumId w:val="55"/>
  </w:num>
  <w:num w:numId="35">
    <w:abstractNumId w:val="41"/>
  </w:num>
  <w:num w:numId="36">
    <w:abstractNumId w:val="22"/>
  </w:num>
  <w:num w:numId="37">
    <w:abstractNumId w:val="16"/>
  </w:num>
  <w:num w:numId="38">
    <w:abstractNumId w:val="56"/>
  </w:num>
  <w:num w:numId="39">
    <w:abstractNumId w:val="23"/>
  </w:num>
  <w:num w:numId="40">
    <w:abstractNumId w:val="17"/>
  </w:num>
  <w:num w:numId="41">
    <w:abstractNumId w:val="40"/>
  </w:num>
  <w:num w:numId="42">
    <w:abstractNumId w:val="6"/>
  </w:num>
  <w:num w:numId="43">
    <w:abstractNumId w:val="13"/>
  </w:num>
  <w:num w:numId="44">
    <w:abstractNumId w:val="51"/>
  </w:num>
  <w:num w:numId="45">
    <w:abstractNumId w:val="20"/>
  </w:num>
  <w:num w:numId="46">
    <w:abstractNumId w:val="4"/>
  </w:num>
  <w:num w:numId="47">
    <w:abstractNumId w:val="1"/>
  </w:num>
  <w:num w:numId="48">
    <w:abstractNumId w:val="39"/>
  </w:num>
  <w:num w:numId="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11"/>
  </w:num>
  <w:num w:numId="5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63"/>
  </w:num>
  <w:num w:numId="57">
    <w:abstractNumId w:val="7"/>
  </w:num>
  <w:num w:numId="58">
    <w:abstractNumId w:val="59"/>
  </w:num>
  <w:num w:numId="59">
    <w:abstractNumId w:val="57"/>
  </w:num>
  <w:num w:numId="60">
    <w:abstractNumId w:val="32"/>
  </w:num>
  <w:num w:numId="61">
    <w:abstractNumId w:val="14"/>
  </w:num>
  <w:num w:numId="62">
    <w:abstractNumId w:val="52"/>
  </w:num>
  <w:num w:numId="63">
    <w:abstractNumId w:val="36"/>
  </w:num>
  <w:num w:numId="64">
    <w:abstractNumId w:val="61"/>
  </w:num>
  <w:num w:numId="65">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69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456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695"/>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8"/>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8"/>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kern w:val="2"/>
      <w:sz w:val="24"/>
      <w:szCs w:val="24"/>
      <w:lang w:val="en-GB" w:eastAsia="zh-CN"/>
    </w:rPr>
  </w:style>
  <w:style w:type="paragraph" w:customStyle="1" w:styleId="bullet3">
    <w:name w:val="bullet3"/>
    <w:basedOn w:val="text"/>
    <w:qFormat/>
    <w:rsid w:val="00B31848"/>
    <w:pPr>
      <w:widowControl/>
      <w:numPr>
        <w:ilvl w:val="2"/>
        <w:numId w:val="18"/>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kern w:val="2"/>
      <w:sz w:val="24"/>
      <w:szCs w:val="24"/>
      <w:lang w:val="en-GB" w:eastAsia="zh-CN"/>
    </w:rPr>
  </w:style>
  <w:style w:type="paragraph" w:customStyle="1" w:styleId="bullet4">
    <w:name w:val="bullet4"/>
    <w:basedOn w:val="text"/>
    <w:qFormat/>
    <w:rsid w:val="00B31848"/>
    <w:pPr>
      <w:widowControl/>
      <w:numPr>
        <w:ilvl w:val="3"/>
        <w:numId w:val="18"/>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9"/>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20"/>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hAnsi="Times New Roman"/>
      <w:szCs w:val="24"/>
      <w:lang w:val="x-none" w:eastAsia="x-none"/>
    </w:rPr>
  </w:style>
  <w:style w:type="character" w:customStyle="1" w:styleId="ProposalChar">
    <w:name w:val="Proposal Char"/>
    <w:link w:val="Proposal"/>
    <w:rsid w:val="00B31848"/>
    <w:rPr>
      <w:rFonts w:asciiTheme="minorHAnsi"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C126D-6CA5-4FF7-9894-EA04F507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2018-02-17T06:37:00Z</dcterms:modified>
</cp:coreProperties>
</file>